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BA" w:rsidRDefault="005F04BA" w:rsidP="005F04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5F04BA" w:rsidRDefault="005F04BA" w:rsidP="005F04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к Антикоррупционной политике </w:t>
      </w:r>
    </w:p>
    <w:p w:rsidR="005F04BA" w:rsidRDefault="005F04BA" w:rsidP="005F04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муниципального дошкольного </w:t>
      </w:r>
    </w:p>
    <w:p w:rsidR="005F04BA" w:rsidRDefault="005F04BA" w:rsidP="005F04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5F04BA" w:rsidRDefault="005F04BA" w:rsidP="005F04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Pr="005F04BA">
        <w:rPr>
          <w:rFonts w:ascii="Times New Roman" w:hAnsi="Times New Roman" w:cs="Times New Roman"/>
          <w:sz w:val="28"/>
          <w:szCs w:val="28"/>
        </w:rPr>
        <w:t xml:space="preserve">№ </w:t>
      </w:r>
      <w:r w:rsidR="00757A1F">
        <w:rPr>
          <w:rFonts w:ascii="Times New Roman" w:hAnsi="Times New Roman" w:cs="Times New Roman"/>
          <w:sz w:val="28"/>
          <w:szCs w:val="28"/>
        </w:rPr>
        <w:t>115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95" w:rsidRDefault="005F04BA" w:rsidP="005F0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BA">
        <w:rPr>
          <w:rFonts w:ascii="Times New Roman" w:hAnsi="Times New Roman" w:cs="Times New Roman"/>
          <w:b/>
          <w:sz w:val="28"/>
          <w:szCs w:val="28"/>
        </w:rPr>
        <w:t xml:space="preserve">Положение о конфликте интересов </w:t>
      </w:r>
    </w:p>
    <w:p w:rsidR="00353C95" w:rsidRDefault="005F04BA" w:rsidP="005F0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BA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5F04BA" w:rsidRDefault="005F04BA" w:rsidP="00353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BA">
        <w:rPr>
          <w:rFonts w:ascii="Times New Roman" w:hAnsi="Times New Roman" w:cs="Times New Roman"/>
          <w:b/>
          <w:sz w:val="28"/>
          <w:szCs w:val="28"/>
        </w:rPr>
        <w:t xml:space="preserve">детского сада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r w:rsidR="00353C9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вида </w:t>
      </w:r>
      <w:r w:rsidRPr="005F04B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57A1F">
        <w:rPr>
          <w:rFonts w:ascii="Times New Roman" w:hAnsi="Times New Roman" w:cs="Times New Roman"/>
          <w:b/>
          <w:sz w:val="28"/>
          <w:szCs w:val="28"/>
        </w:rPr>
        <w:t>115</w:t>
      </w:r>
    </w:p>
    <w:p w:rsidR="005F04BA" w:rsidRPr="005F04BA" w:rsidRDefault="005F04BA" w:rsidP="005F0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4BA" w:rsidRPr="005F04BA" w:rsidRDefault="005F04BA" w:rsidP="005F0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BA">
        <w:rPr>
          <w:rFonts w:ascii="Times New Roman" w:hAnsi="Times New Roman" w:cs="Times New Roman"/>
          <w:b/>
          <w:sz w:val="28"/>
          <w:szCs w:val="28"/>
        </w:rPr>
        <w:t>1. Цели и задачи Положения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1.1. Настоящее Положение о конфликте интересов в муниципального дошкольного образовательного учреждения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Pr="005F04BA">
        <w:rPr>
          <w:rFonts w:ascii="Times New Roman" w:hAnsi="Times New Roman" w:cs="Times New Roman"/>
          <w:sz w:val="28"/>
          <w:szCs w:val="28"/>
        </w:rPr>
        <w:t xml:space="preserve">№ </w:t>
      </w:r>
      <w:r w:rsidR="00757A1F">
        <w:rPr>
          <w:rFonts w:ascii="Times New Roman" w:hAnsi="Times New Roman" w:cs="Times New Roman"/>
          <w:sz w:val="28"/>
          <w:szCs w:val="28"/>
        </w:rPr>
        <w:t>115</w:t>
      </w:r>
      <w:r w:rsidRPr="005F04BA">
        <w:rPr>
          <w:rFonts w:ascii="Times New Roman" w:hAnsi="Times New Roman" w:cs="Times New Roman"/>
          <w:sz w:val="28"/>
          <w:szCs w:val="28"/>
        </w:rPr>
        <w:t xml:space="preserve">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1.2. 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1.3. Работники должны избегать любых конфликтов интересов, должны быть независимы от конфликта интересов, затрагивающего организацию.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1.4.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1.5. Основными мерами по предотвращению конфликтов интересов являются: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>– 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lastRenderedPageBreak/>
        <w:t xml:space="preserve"> – утверждение и поддержание организационной структуры организации, которая четко разграничивает сферы ответственности, полномочия и отчетность;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распределение полномочий приказом о распределении обязанностей между руководителем и заместителями руководителя организации;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выдача определенному кругу работников доверенностей на совершение действий, отдельных видов сделок;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>–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 – 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 – 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 (или) организации, с которыми руководитель организации и работники либо члены их семей имеют личные связи или финансовые интересы;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представление гражданами при приеме на должности, включенные в Перечень должностей детского сада № </w:t>
      </w:r>
      <w:r w:rsidR="00757A1F">
        <w:rPr>
          <w:rFonts w:ascii="Times New Roman" w:hAnsi="Times New Roman" w:cs="Times New Roman"/>
          <w:sz w:val="28"/>
          <w:szCs w:val="28"/>
        </w:rPr>
        <w:t>115</w:t>
      </w:r>
      <w:r w:rsidRPr="005F04BA">
        <w:rPr>
          <w:rFonts w:ascii="Times New Roman" w:hAnsi="Times New Roman" w:cs="Times New Roman"/>
          <w:sz w:val="28"/>
          <w:szCs w:val="28"/>
        </w:rPr>
        <w:t xml:space="preserve"> с высоким риском коррупционных проявлений, декларации конфликта интересов (Приложение 1 к Положению о конфликте интересов);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представление ежегодно работниками, замещающими должности, включенные в Перечень должностей детского сада № </w:t>
      </w:r>
      <w:r w:rsidR="00757A1F">
        <w:rPr>
          <w:rFonts w:ascii="Times New Roman" w:hAnsi="Times New Roman" w:cs="Times New Roman"/>
          <w:sz w:val="28"/>
          <w:szCs w:val="28"/>
        </w:rPr>
        <w:t>115</w:t>
      </w:r>
      <w:r w:rsidRPr="005F04BA">
        <w:rPr>
          <w:rFonts w:ascii="Times New Roman" w:hAnsi="Times New Roman" w:cs="Times New Roman"/>
          <w:sz w:val="28"/>
          <w:szCs w:val="28"/>
        </w:rPr>
        <w:t xml:space="preserve"> с высоким риском коррупционных проявлений, декларации конфликта интересов;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запрет на использование, а также передачу информации, которая составляет служебную или коммерческую тайну, для заключения сделок третьими лицами.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1.6. В целях предотвращения конфликта интересов руководитель организации и работники обязаны: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исполнять обязанности с учетом разграничения полномочий, установленных локальными нормативными актами организации;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lastRenderedPageBreak/>
        <w:t xml:space="preserve">– 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обеспечивать эффективность управления финансовыми, материальными и кадровыми ресурсами организации;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исключить возможность вовлечения организации, руководителя организации и работников в осуществление противоправной деятельности;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обеспечивать максимально возможную результативность при совершении сделок;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обеспечивать достоверность бухгалтерской отчетности и иной публикуемой информации;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соблюдать нормы делового общения и принципы профессиональной этики в соответствии с Кодексом этики и служебного поведения работников организации;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предоставлять исчерпывающую информацию по вопросам, которые могут стать предметом конфликта интересов;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обеспечивать сохранность денежных средств и другого имущества организации;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lastRenderedPageBreak/>
        <w:t xml:space="preserve">– 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1.7. Урегулирование (устранение) конфликтов интересов осуществляется должностным лицом, ответственным за реализацию Антикоррупционной политики.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1.8. 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1.9. 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>1.10. Предотвращение или урегулирование конфликта интересов может состоять в: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 – ограничение доступа работника к конкретной информации, которая может затрагивать личные интересы работника;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 – 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пересмотре и изменении трудовых обязанностей работника;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временном отстранении работника от должности, если его личные интересы входят в противоречие с трудовыми обязанностями;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переводе работника на должность, предусматривающую выполнение трудовых обязанностей, не связанных с конфликтом интересов;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>– 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 – отказе работника от своего личного интереса, порождающего конфликт с интересами организации;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lastRenderedPageBreak/>
        <w:t xml:space="preserve"> – увольнении работника из организации по инициативе работника; </w:t>
      </w:r>
    </w:p>
    <w:p w:rsidR="00687C90" w:rsidRP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>– 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sectPr w:rsidR="00687C90" w:rsidRPr="005F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28"/>
    <w:rsid w:val="00353C95"/>
    <w:rsid w:val="005F04BA"/>
    <w:rsid w:val="00687C90"/>
    <w:rsid w:val="00757A1F"/>
    <w:rsid w:val="00B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69036-5021-4687-9BC6-87D6F652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3</cp:revision>
  <dcterms:created xsi:type="dcterms:W3CDTF">2019-11-14T08:43:00Z</dcterms:created>
  <dcterms:modified xsi:type="dcterms:W3CDTF">2019-11-14T10:28:00Z</dcterms:modified>
</cp:coreProperties>
</file>