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95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</w:p>
    <w:p w:rsidR="00353C95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5F04BA" w:rsidRDefault="005F04BA" w:rsidP="00353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="00DE0DAC">
        <w:rPr>
          <w:rFonts w:ascii="Times New Roman" w:hAnsi="Times New Roman" w:cs="Times New Roman"/>
          <w:b/>
          <w:sz w:val="28"/>
          <w:szCs w:val="28"/>
        </w:rPr>
        <w:t>комб</w:t>
      </w:r>
      <w:r w:rsidR="00341F23">
        <w:rPr>
          <w:rFonts w:ascii="Times New Roman" w:hAnsi="Times New Roman" w:cs="Times New Roman"/>
          <w:b/>
          <w:sz w:val="28"/>
          <w:szCs w:val="28"/>
        </w:rPr>
        <w:t>и</w:t>
      </w:r>
      <w:r w:rsidR="00DE0DAC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341F23">
        <w:rPr>
          <w:rFonts w:ascii="Times New Roman" w:hAnsi="Times New Roman" w:cs="Times New Roman"/>
          <w:b/>
          <w:sz w:val="28"/>
          <w:szCs w:val="28"/>
        </w:rPr>
        <w:t>ированного</w:t>
      </w:r>
      <w:r w:rsidR="00353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вида </w:t>
      </w:r>
      <w:r w:rsidRPr="005F04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b/>
          <w:sz w:val="28"/>
          <w:szCs w:val="28"/>
        </w:rPr>
        <w:t>115</w:t>
      </w:r>
    </w:p>
    <w:p w:rsidR="005F04BA" w:rsidRPr="005F04BA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BA" w:rsidRPr="005F04BA" w:rsidRDefault="005F04BA" w:rsidP="005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>1. Цели и задачи Положения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1.5. Основными мерами по предотвращению конфликтов интересов являются: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утверждение и поддержание организационной структуры организации, которая четко разграничивает сферы ответственности, полномочия и отчетность;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выдача определенному кругу работников доверенностей на совершение действий, отдельных видов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гражданами при приеме на должности, включенные в Перечень должностей детского сада 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 (Приложение 1 к Положению о конфликте интересов);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ежегодно работниками, замещающими должности, включенные в Перечень должностей детского сада № </w:t>
      </w:r>
      <w:r w:rsidR="00757A1F">
        <w:rPr>
          <w:rFonts w:ascii="Times New Roman" w:hAnsi="Times New Roman" w:cs="Times New Roman"/>
          <w:sz w:val="28"/>
          <w:szCs w:val="28"/>
        </w:rPr>
        <w:t>115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1.6. В целях предотвращения конфликта интересов руководитель организации и работники обязаны: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максимально возможную результативность при совершении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достоверность бухгалтерской отчетности и иной публикуемой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сохранность денежных средств и другого имущества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1.10. Предотвращение или урегулирование конфликта интересов может состоять в: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ограничение доступа работника к конкретной информации, которая может затрагивать личные интересы работника;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пересмотре и изменении трудовых обязанностей работника;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временном отстранении работника от должности, если его личные интересы входят в противоречие с трудовыми обязанностями;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переводе работника на должность, предусматривающую выполнение трудовых обязанностей, не связанных с конфликтом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отказе работника от своего личного интереса, порождающего конфликт с интересами организации;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увольнении работника из организации по инициативе работника; </w:t>
      </w:r>
    </w:p>
    <w:p w:rsidR="00687C90" w:rsidRP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687C90" w:rsidRPr="005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8"/>
    <w:rsid w:val="00341F23"/>
    <w:rsid w:val="00353C95"/>
    <w:rsid w:val="005F04BA"/>
    <w:rsid w:val="00687C90"/>
    <w:rsid w:val="00757A1F"/>
    <w:rsid w:val="00BB4728"/>
    <w:rsid w:val="00D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9036-5021-4687-9BC6-87D6F65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5</cp:revision>
  <cp:lastPrinted>2019-11-15T11:04:00Z</cp:lastPrinted>
  <dcterms:created xsi:type="dcterms:W3CDTF">2019-11-14T08:43:00Z</dcterms:created>
  <dcterms:modified xsi:type="dcterms:W3CDTF">2019-11-15T11:05:00Z</dcterms:modified>
</cp:coreProperties>
</file>